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E58CD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1701"/>
        <w:gridCol w:w="2126"/>
        <w:gridCol w:w="2985"/>
      </w:tblGrid>
      <w:tr w14:paraId="4C83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8578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CAB27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97A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696E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1C2CC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8A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/>
                <w:sz w:val="24"/>
              </w:rPr>
              <w:t>材料科学与工程学院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2358">
            <w:pPr>
              <w:widowControl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4"/>
              </w:rPr>
              <w:t>08</w:t>
            </w:r>
            <w:r>
              <w:rPr>
                <w:rFonts w:hint="eastAsia"/>
                <w:sz w:val="24"/>
                <w:lang w:val="en-US" w:eastAsia="zh-CN"/>
              </w:rPr>
              <w:t>5600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B6F66">
            <w:pPr>
              <w:wordWrap w:val="0"/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材料与化工</w:t>
            </w:r>
          </w:p>
          <w:p w14:paraId="7CEE6D24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（林业工程方向）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6A2E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 xml:space="preserve">f19 </w:t>
            </w:r>
            <w:r>
              <w:rPr>
                <w:rFonts w:hint="eastAsia" w:ascii="宋体"/>
                <w:sz w:val="24"/>
              </w:rPr>
              <w:t>生物质复合材料</w:t>
            </w:r>
          </w:p>
        </w:tc>
      </w:tr>
      <w:tr w14:paraId="2FA9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8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C0797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 w14:paraId="6180D8DA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  <w:p w14:paraId="17ED2518"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6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F0F6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b/>
                <w:szCs w:val="21"/>
              </w:rPr>
              <w:t>（一）</w:t>
            </w:r>
            <w:r>
              <w:rPr>
                <w:rFonts w:hint="eastAsia"/>
                <w:b/>
                <w:szCs w:val="21"/>
              </w:rPr>
              <w:t>生物质复合材料概述</w:t>
            </w:r>
          </w:p>
          <w:p w14:paraId="20514D99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1.生物质、生物质复合材料的基本概念与内涵</w:t>
            </w:r>
            <w:bookmarkStart w:id="0" w:name="_GoBack"/>
            <w:bookmarkEnd w:id="0"/>
          </w:p>
          <w:p w14:paraId="117D7610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2.木竹等典型生物质、生物质复合材料的优缺点</w:t>
            </w:r>
          </w:p>
          <w:p w14:paraId="798B7A5B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3.生物质</w:t>
            </w:r>
            <w:r>
              <w:rPr>
                <w:rFonts w:hint="eastAsia" w:ascii="新宋体" w:hAnsi="新宋体" w:eastAsia="新宋体"/>
                <w:bCs/>
                <w:szCs w:val="21"/>
              </w:rPr>
              <w:t>可持续经营的目标及采伐基本工艺过程</w:t>
            </w:r>
          </w:p>
          <w:p w14:paraId="4F0047CA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4.“双碳”背景下发展生物质复合材料的战略意义</w:t>
            </w:r>
          </w:p>
          <w:p w14:paraId="317047EA">
            <w:pPr>
              <w:spacing w:line="360" w:lineRule="exact"/>
              <w:ind w:left="218" w:leftChars="104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（二）</w:t>
            </w:r>
            <w:r>
              <w:rPr>
                <w:rFonts w:hint="eastAsia"/>
                <w:b/>
                <w:szCs w:val="21"/>
              </w:rPr>
              <w:t>生物质的结构及理化性质</w:t>
            </w:r>
          </w:p>
          <w:p w14:paraId="798DDE5B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1.典型生物质的宏、微观构造学特征</w:t>
            </w:r>
          </w:p>
          <w:p w14:paraId="5C7DFCA4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2.典型生物质的物理性质</w:t>
            </w:r>
          </w:p>
          <w:p w14:paraId="4362248F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3.典型生物质的力学性质</w:t>
            </w:r>
          </w:p>
          <w:p w14:paraId="613F6782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4.典型生物质的化学性质</w:t>
            </w:r>
          </w:p>
          <w:p w14:paraId="1F0E454A">
            <w:pPr>
              <w:spacing w:line="360" w:lineRule="exact"/>
              <w:ind w:left="218" w:leftChars="104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（三）</w:t>
            </w:r>
            <w:r>
              <w:rPr>
                <w:rFonts w:hint="eastAsia"/>
                <w:b/>
                <w:szCs w:val="21"/>
              </w:rPr>
              <w:t>生物质复合材料的制备应用</w:t>
            </w:r>
          </w:p>
          <w:p w14:paraId="4E57122B">
            <w:pPr>
              <w:spacing w:line="360" w:lineRule="exact"/>
              <w:ind w:left="218" w:leftChars="104"/>
              <w:jc w:val="left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/>
                <w:szCs w:val="21"/>
              </w:rPr>
              <w:t>1.生物质复合材料</w:t>
            </w:r>
            <w:r>
              <w:rPr>
                <w:rFonts w:hint="eastAsia" w:ascii="新宋体" w:hAnsi="新宋体" w:eastAsia="新宋体"/>
                <w:szCs w:val="21"/>
              </w:rPr>
              <w:t>在现代家居与建筑结构等领域的应用与发展趋势</w:t>
            </w:r>
          </w:p>
          <w:p w14:paraId="5FB79B66">
            <w:pPr>
              <w:spacing w:line="360" w:lineRule="exact"/>
              <w:ind w:left="218" w:leftChars="104"/>
              <w:jc w:val="left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/>
                <w:szCs w:val="21"/>
              </w:rPr>
              <w:t>2.生物质在</w:t>
            </w:r>
            <w:r>
              <w:rPr>
                <w:rFonts w:hint="eastAsia" w:ascii="新宋体" w:hAnsi="新宋体" w:eastAsia="新宋体"/>
                <w:szCs w:val="21"/>
              </w:rPr>
              <w:t>药品、食品、化妆品等领域的应用与发展趋势</w:t>
            </w:r>
          </w:p>
          <w:p w14:paraId="02B5925E">
            <w:pPr>
              <w:spacing w:line="360" w:lineRule="exact"/>
              <w:ind w:left="218" w:leftChars="104"/>
              <w:jc w:val="left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eastAsia="新宋体"/>
                <w:szCs w:val="21"/>
              </w:rPr>
              <w:t>3.生物</w:t>
            </w:r>
            <w:r>
              <w:rPr>
                <w:rFonts w:hint="eastAsia" w:ascii="新宋体" w:hAnsi="新宋体" w:eastAsia="新宋体"/>
                <w:szCs w:val="21"/>
              </w:rPr>
              <w:t>质有机/无机复合材料的</w:t>
            </w:r>
            <w:r>
              <w:rPr>
                <w:rFonts w:hint="eastAsia"/>
                <w:szCs w:val="21"/>
              </w:rPr>
              <w:t>内涵、种类、制备方法及应用</w:t>
            </w:r>
          </w:p>
          <w:p w14:paraId="62D3CF5E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4.生物质在绿色能源转化领域的技术应用及发展趋势</w:t>
            </w:r>
          </w:p>
          <w:p w14:paraId="4FD00A0A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5.生物质先纳米复合材料的内涵、种类、制备方法及应用</w:t>
            </w:r>
          </w:p>
        </w:tc>
      </w:tr>
      <w:tr w14:paraId="367B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83A5">
            <w:pPr>
              <w:pStyle w:val="6"/>
              <w:spacing w:line="600" w:lineRule="exact"/>
              <w:ind w:firstLine="0" w:firstLineChars="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6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AE09">
            <w:pPr>
              <w:spacing w:line="360" w:lineRule="exact"/>
              <w:ind w:firstLine="422" w:firstLineChars="200"/>
              <w:jc w:val="center"/>
              <w:rPr>
                <w:rFonts w:eastAsia="新宋体"/>
                <w:szCs w:val="21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1AFB9751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mMzk5NDUyNmRiMjJiNzJiNDAzMjJkMDljYzA0YjMifQ=="/>
  </w:docVars>
  <w:rsids>
    <w:rsidRoot w:val="0079215D"/>
    <w:rsid w:val="00207014"/>
    <w:rsid w:val="00297A2A"/>
    <w:rsid w:val="00297ACD"/>
    <w:rsid w:val="003444A0"/>
    <w:rsid w:val="003E73EF"/>
    <w:rsid w:val="00464ACD"/>
    <w:rsid w:val="00616CD4"/>
    <w:rsid w:val="00671A1F"/>
    <w:rsid w:val="007170AE"/>
    <w:rsid w:val="007447E7"/>
    <w:rsid w:val="0079215D"/>
    <w:rsid w:val="008D0C4E"/>
    <w:rsid w:val="008E303F"/>
    <w:rsid w:val="009B6740"/>
    <w:rsid w:val="00D021C7"/>
    <w:rsid w:val="00D24218"/>
    <w:rsid w:val="00E3069E"/>
    <w:rsid w:val="00EA5F65"/>
    <w:rsid w:val="00FE0553"/>
    <w:rsid w:val="031204B9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4F6A3C8F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38A055C"/>
    <w:rsid w:val="67B76AB7"/>
    <w:rsid w:val="67B7762E"/>
    <w:rsid w:val="69C40F66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408</Words>
  <Characters>429</Characters>
  <Lines>3</Lines>
  <Paragraphs>1</Paragraphs>
  <TotalTime>51</TotalTime>
  <ScaleCrop>false</ScaleCrop>
  <LinksUpToDate>false</LinksUpToDate>
  <CharactersWithSpaces>429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贺平峰</cp:lastModifiedBy>
  <cp:lastPrinted>2021-04-13T08:47:00Z</cp:lastPrinted>
  <dcterms:modified xsi:type="dcterms:W3CDTF">2025-02-21T00:22:29Z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